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ПРОТОКОЛ </w:t>
      </w:r>
    </w:p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итогов закупа способом запроса ценовых предложений лекарственных средств, изделий медицинского назначения и медицинской техники в рамках гарантированного объема бесплатной медицинской помощи за 2017 год</w:t>
      </w:r>
    </w:p>
    <w:p>
      <w:pPr>
        <w:pStyle w:val="Normal"/>
        <w:spacing w:lineRule="exact" w:line="276" w:before="0" w:after="200"/>
        <w:ind w:left="0" w:right="0" w:hanging="0"/>
        <w:jc w:val="righ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с.Новоишимское                                                                                                                                                                            05 декабря 2017 года  14 часов местного времени</w:t>
      </w:r>
    </w:p>
    <w:p>
      <w:pPr>
        <w:pStyle w:val="Normal"/>
        <w:numPr>
          <w:ilvl w:val="0"/>
          <w:numId w:val="0"/>
        </w:numPr>
        <w:spacing w:lineRule="exact" w:line="276" w:before="0" w:after="20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276" w:before="0" w:after="20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Организатор государственных закупок КГП на ПХВ </w:t>
      </w:r>
      <w:bookmarkStart w:id="0" w:name="__DdeLink__1113_38121632"/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«</w:t>
      </w:r>
      <w:r>
        <w:rPr>
          <w:rFonts w:eastAsia="Times New Roman" w:cs="Times New Roman CYR" w:ascii="Times New Roman CYR" w:hAnsi="Times New Roman CYR"/>
          <w:color w:val="000000"/>
          <w:spacing w:val="0"/>
          <w:sz w:val="24"/>
          <w:szCs w:val="24"/>
          <w:shd w:fill="FFFFFF" w:val="clear"/>
          <w:lang w:val="ru-RU"/>
        </w:rPr>
        <w:t>Центральная районная больница имени габита Мусрепова" коммунального государственного учреждения "Управление здравоохранения акимата Северо-Казахстанской области»</w:t>
      </w:r>
      <w:bookmarkEnd w:id="0"/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провел закуп способом запроса ценовых предложений</w:t>
      </w:r>
    </w:p>
    <w:tbl>
      <w:tblPr>
        <w:tblW w:w="9735" w:type="dxa"/>
        <w:jc w:val="left"/>
        <w:tblInd w:w="6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734"/>
        <w:gridCol w:w="1936"/>
        <w:gridCol w:w="735"/>
        <w:gridCol w:w="795"/>
        <w:gridCol w:w="1085"/>
        <w:gridCol w:w="1575"/>
        <w:gridCol w:w="1185"/>
        <w:gridCol w:w="1688"/>
      </w:tblGrid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№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лота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zCs w:val="24"/>
                <w:shd w:fill="FFFFFF" w:val="clear"/>
              </w:rPr>
              <w:t>Наименование медицинской техники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zCs w:val="24"/>
                <w:highlight w:val="white"/>
              </w:rPr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Ед. изм.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Кол-во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Цена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Выделенная сумма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Сроки поставки</w:t>
            </w: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0155" w:leader="none"/>
              </w:tabs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Адрес поставки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16"/>
                <w:szCs w:val="16"/>
                <w:highlight w:val="white"/>
                <w:lang w:eastAsia="ru-RU"/>
              </w:rPr>
              <w:t>Анализатор мочи полуавтоматический с тест — полосками (для автоматического и визуального определения)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zCs w:val="24"/>
                <w:shd w:fill="FFFFFF" w:val="clear"/>
              </w:rPr>
              <w:t>шт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1 200 000 тг.</w:t>
            </w:r>
          </w:p>
        </w:tc>
        <w:tc>
          <w:tcPr>
            <w:tcW w:w="1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1 200 000 тг.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15 календарных дней</w:t>
            </w: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 xml:space="preserve">СКО, 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 xml:space="preserve">р-н им.Г.Мусрепова, с.Новоишимское 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ул. Мира 1</w:t>
            </w:r>
          </w:p>
        </w:tc>
      </w:tr>
    </w:tbl>
    <w:p>
      <w:pPr>
        <w:pStyle w:val="Normal"/>
        <w:numPr>
          <w:ilvl w:val="0"/>
          <w:numId w:val="0"/>
        </w:numPr>
        <w:spacing w:lineRule="exact" w:line="276" w:before="0" w:after="200"/>
        <w:ind w:left="720" w:right="0" w:hanging="36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highlight w:val="white"/>
        </w:rPr>
      </w:r>
    </w:p>
    <w:p>
      <w:pPr>
        <w:pStyle w:val="Normal"/>
        <w:numPr>
          <w:ilvl w:val="0"/>
          <w:numId w:val="2"/>
        </w:numPr>
        <w:spacing w:lineRule="exact" w:line="276" w:before="0" w:after="200"/>
        <w:ind w:left="720" w:right="0" w:hanging="36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Обоснования применения данного способа- в соответствии с главой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10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№1729 (далее Правила) в соответствии с потребностью.</w:t>
      </w:r>
    </w:p>
    <w:p>
      <w:pPr>
        <w:pStyle w:val="Normal"/>
        <w:numPr>
          <w:ilvl w:val="0"/>
          <w:numId w:val="2"/>
        </w:numPr>
        <w:spacing w:lineRule="exact" w:line="276" w:before="0" w:after="200"/>
        <w:ind w:left="720" w:right="0" w:hanging="36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Ценовые предложения на участие в закупе представлены следующие потенциальные поставщики:</w:t>
      </w:r>
    </w:p>
    <w:tbl>
      <w:tblPr>
        <w:tblW w:w="9600" w:type="dxa"/>
        <w:jc w:val="left"/>
        <w:tblInd w:w="68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734"/>
        <w:gridCol w:w="3538"/>
        <w:gridCol w:w="2546"/>
        <w:gridCol w:w="1414"/>
        <w:gridCol w:w="1368"/>
      </w:tblGrid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Наименование потенциального поставщика</w:t>
            </w:r>
          </w:p>
        </w:tc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Адрес потенциального поставщика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2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Дата и время представления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ТОО «ЭКО - СеверСК»</w:t>
            </w:r>
          </w:p>
        </w:tc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  <w:shd w:fill="FFFFFF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  <w:shd w:fill="FFFFFF" w:val="clear"/>
              </w:rPr>
              <w:t>г. Петропавловск, ул.</w:t>
            </w: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  <w:shd w:fill="FFFFFF" w:val="clear"/>
              </w:rPr>
              <w:t>ул.Жамбыла, 249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05.12.2017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09:36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2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ТОО «Теникс-СК»</w:t>
            </w:r>
          </w:p>
        </w:tc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РК, СКО, г. Петропавловск, ул.Жамбыла, 249 литер Л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05.12.2017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09:36</w:t>
            </w:r>
          </w:p>
        </w:tc>
      </w:tr>
      <w:tr>
        <w:trPr>
          <w:trHeight w:val="1" w:hRule="atLeast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3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ТОО «ОрдаМед Петропавловск»</w:t>
            </w:r>
          </w:p>
        </w:tc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  <w:shd w:fill="FFFFFF" w:val="clear"/>
              </w:rPr>
              <w:t>РК, г. Петропавловск, ул.Чкалова, 48/222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04.12.2017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10:14</w:t>
            </w:r>
          </w:p>
        </w:tc>
      </w:tr>
    </w:tbl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highlight w:val="white"/>
        </w:rPr>
      </w:r>
    </w:p>
    <w:p>
      <w:pPr>
        <w:pStyle w:val="Normal"/>
        <w:spacing w:lineRule="exact" w:line="276" w:before="0" w:after="20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ab/>
        <w:t xml:space="preserve">Ценовые предложения на участие в закупе после истечения окончательного срока </w:t>
        <w:tab/>
        <w:t>предоставления (после 10ч. 00 мин. 05.12.2017 года) не поступали.</w:t>
      </w:r>
    </w:p>
    <w:tbl>
      <w:tblPr>
        <w:tblW w:w="8445" w:type="dxa"/>
        <w:jc w:val="left"/>
        <w:tblInd w:w="7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668"/>
        <w:gridCol w:w="1357"/>
        <w:gridCol w:w="1237"/>
        <w:gridCol w:w="1072"/>
        <w:gridCol w:w="1237"/>
        <w:gridCol w:w="1"/>
        <w:gridCol w:w="1415"/>
        <w:gridCol w:w="1457"/>
      </w:tblGrid>
      <w:tr>
        <w:trPr>
          <w:trHeight w:val="1" w:hRule="atLeast"/>
        </w:trPr>
        <w:tc>
          <w:tcPr>
            <w:tcW w:w="6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лота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color w:val="00000A"/>
                <w:spacing w:val="0"/>
                <w:shd w:fill="FFFFFF" w:val="clear"/>
              </w:rPr>
            </w:pPr>
            <w:r>
              <w:rPr>
                <w:color w:val="00000A"/>
                <w:spacing w:val="0"/>
                <w:shd w:fill="FFFFFF" w:val="clear"/>
              </w:rPr>
            </w:r>
          </w:p>
        </w:tc>
        <w:tc>
          <w:tcPr>
            <w:tcW w:w="25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ТОО «</w:t>
            </w:r>
            <w:bookmarkStart w:id="1" w:name="__DdeLink__4296_38121632"/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Теникс-СК</w:t>
            </w:r>
            <w:bookmarkEnd w:id="1"/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»</w:t>
            </w:r>
          </w:p>
        </w:tc>
        <w:tc>
          <w:tcPr>
            <w:tcW w:w="2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right"/>
              <w:rPr/>
            </w:pPr>
            <w:r>
              <w:rPr/>
              <w:t>ТОО «ЭКО-Север »</w:t>
            </w:r>
          </w:p>
        </w:tc>
        <w:tc>
          <w:tcPr>
            <w:tcW w:w="28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ТОО «</w:t>
            </w:r>
            <w:bookmarkStart w:id="2" w:name="__DdeLink__6591_38121632"/>
            <w:r>
              <w:rPr/>
              <w:t>ОрдаМед Петропавловск</w:t>
            </w:r>
            <w:bookmarkEnd w:id="2"/>
            <w:r>
              <w:rPr/>
              <w:t>»</w:t>
            </w:r>
          </w:p>
        </w:tc>
      </w:tr>
      <w:tr>
        <w:trPr>
          <w:trHeight w:val="1" w:hRule="atLeast"/>
        </w:trPr>
        <w:tc>
          <w:tcPr>
            <w:tcW w:w="66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Кол-во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5295" w:leader="none"/>
              </w:tabs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Цена 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Кол-во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1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Цена 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>Кол-во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pacing w:val="0"/>
                <w:sz w:val="24"/>
                <w:shd w:fill="FFFFFF" w:val="clear"/>
              </w:rPr>
              <w:t xml:space="preserve">Цена </w:t>
            </w:r>
          </w:p>
        </w:tc>
      </w:tr>
      <w:tr>
        <w:trPr>
          <w:trHeight w:val="1" w:hRule="atLeast"/>
        </w:trPr>
        <w:tc>
          <w:tcPr>
            <w:tcW w:w="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>1 090 400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>1</w:t>
            </w:r>
          </w:p>
        </w:tc>
        <w:tc>
          <w:tcPr>
            <w:tcW w:w="1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pacing w:val="0"/>
                <w:sz w:val="24"/>
                <w:highlight w:val="white"/>
              </w:rPr>
              <w:t>1 199 000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exact" w:line="240" w:before="0" w:after="0"/>
              <w:ind w:left="0" w:right="0" w:hanging="0"/>
              <w:jc w:val="center"/>
              <w:rPr/>
            </w:pPr>
            <w:r>
              <w:rPr/>
              <w:t>900 000</w:t>
            </w:r>
          </w:p>
        </w:tc>
      </w:tr>
    </w:tbl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3"/>
        </w:numPr>
        <w:spacing w:lineRule="exact" w:line="276" w:before="0" w:after="200"/>
        <w:ind w:left="720" w:right="0" w:hanging="360"/>
        <w:jc w:val="lef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Эксперты не привлекались.</w:t>
      </w:r>
    </w:p>
    <w:p>
      <w:pPr>
        <w:pStyle w:val="Normal"/>
        <w:numPr>
          <w:ilvl w:val="0"/>
          <w:numId w:val="3"/>
        </w:numPr>
        <w:spacing w:lineRule="exact" w:line="276" w:before="0" w:after="200"/>
        <w:jc w:val="left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highlight w:val="white"/>
          <w:highlight w:val="white"/>
        </w:rPr>
        <w:t>При вкрытии конвертов присутствовал представитель ТОО «Теникс-СК», ТОО «ЭКО-Север»</w:t>
      </w:r>
    </w:p>
    <w:p>
      <w:pPr>
        <w:pStyle w:val="Normal"/>
        <w:numPr>
          <w:ilvl w:val="0"/>
          <w:numId w:val="3"/>
        </w:numPr>
        <w:spacing w:lineRule="exact" w:line="276" w:before="0" w:after="200"/>
        <w:ind w:left="720" w:right="0" w:hanging="36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Организатор по закупу способом запроса ценовых предложений лекарственных средств, изделий медицинского назначения и медицинской техники в рамках гарантированного объема бесплатной медицинской помощи на 2017 год  РЕШИЛ:</w:t>
      </w:r>
    </w:p>
    <w:p>
      <w:pPr>
        <w:pStyle w:val="Normal"/>
        <w:ind w:left="0" w:right="0" w:firstLine="708"/>
        <w:jc w:val="both"/>
        <w:rPr/>
      </w:pPr>
      <w:r>
        <w:rPr>
          <w:rFonts w:ascii="Times New Roman" w:hAnsi="Times New Roman"/>
          <w:sz w:val="24"/>
          <w:szCs w:val="24"/>
        </w:rPr>
        <w:t>Признать закуп способом запроса ценовых предложений состоявшимся.</w:t>
      </w:r>
    </w:p>
    <w:p>
      <w:pPr>
        <w:pStyle w:val="Normal"/>
        <w:ind w:left="0" w:right="0" w:firstLine="708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  <w:t>Признать победителем поставщика, предложившего наименьшее ценовое предложение:</w:t>
      </w:r>
    </w:p>
    <w:p>
      <w:pPr>
        <w:pStyle w:val="Normal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  <w:t>Лот №1 - ТОО«ОрдаМед Петропавловск» по цене 900 000 тенге за 1 штуку, на сумму 900 000 тенге.</w:t>
      </w:r>
    </w:p>
    <w:p>
      <w:pPr>
        <w:pStyle w:val="Normal"/>
        <w:ind w:left="0" w:right="0" w:firstLine="708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zCs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highlight w:val="white"/>
        </w:rPr>
      </w:r>
    </w:p>
    <w:p>
      <w:pPr>
        <w:pStyle w:val="Normal"/>
        <w:ind w:left="0" w:right="0" w:firstLine="708"/>
        <w:jc w:val="both"/>
        <w:rPr/>
      </w:pPr>
      <w:bookmarkStart w:id="3" w:name="__DdeLink__5184_38121632"/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>КГП на ПХВ «</w:t>
      </w:r>
      <w:r>
        <w:rPr>
          <w:rFonts w:eastAsia="Times New Roman" w:cs="Times New Roman CYR" w:ascii="Times New Roman CYR" w:hAnsi="Times New Roman CYR"/>
          <w:color w:val="000000"/>
          <w:spacing w:val="0"/>
          <w:sz w:val="24"/>
          <w:szCs w:val="24"/>
          <w:shd w:fill="FFFFFF" w:val="clear"/>
          <w:lang w:val="ru-RU"/>
        </w:rPr>
        <w:t>Центральная районная больница имени габита Мусрепова" коммунального государственного учреждения "Управление здравоохранения акимата Северо-Казахстанской области»</w:t>
      </w:r>
      <w:bookmarkEnd w:id="3"/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  <w:lang w:val="kk-KZ"/>
        </w:rPr>
        <w:t xml:space="preserve"> заключит  Договор о закупе в установленные сроки.</w:t>
      </w:r>
    </w:p>
    <w:p>
      <w:pPr>
        <w:pStyle w:val="Normal"/>
        <w:spacing w:lineRule="exact" w:line="276" w:before="0" w:after="200"/>
        <w:ind w:left="72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zCs w:val="24"/>
          <w:shd w:fill="FFFFFF" w:val="clear"/>
        </w:rPr>
      </w:r>
    </w:p>
    <w:p>
      <w:pPr>
        <w:pStyle w:val="Normal"/>
        <w:spacing w:lineRule="exact" w:line="276" w:before="0" w:after="200"/>
        <w:ind w:left="720" w:right="0" w:hanging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A"/>
          <w:spacing w:val="0"/>
          <w:sz w:val="24"/>
          <w:shd w:fill="FFFFFF" w:val="clear"/>
        </w:rPr>
        <w:t>Главный врач                                                                  Айманов Н.Б.</w:t>
      </w:r>
    </w:p>
    <w:p>
      <w:pPr>
        <w:pStyle w:val="Normal"/>
        <w:spacing w:lineRule="exact" w:line="276" w:before="0" w:after="200"/>
        <w:ind w:left="360" w:right="0" w:hanging="0"/>
        <w:jc w:val="left"/>
        <w:rPr/>
      </w:pPr>
      <w:r>
        <w:rPr/>
      </w:r>
    </w:p>
    <w:sectPr>
      <w:type w:val="nextPage"/>
      <w:pgSz w:w="12240" w:h="15840"/>
      <w:pgMar w:left="1417" w:right="85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character" w:styleId="ListLabel1">
    <w:name w:val="ListLabel 1"/>
    <w:qFormat/>
    <w:rPr>
      <w:rFonts w:ascii="Times New Roman" w:hAnsi="Times New Roman" w:cs="Symbol"/>
      <w:sz w:val="24"/>
    </w:rPr>
  </w:style>
  <w:style w:type="character" w:styleId="ListLabel2">
    <w:name w:val="ListLabel 2"/>
    <w:qFormat/>
    <w:rPr>
      <w:rFonts w:ascii="Times New Roman" w:hAnsi="Times New Roman" w:cs="Symbol"/>
      <w:sz w:val="24"/>
    </w:rPr>
  </w:style>
  <w:style w:type="character" w:styleId="ListLabel3">
    <w:name w:val="ListLabel 3"/>
    <w:qFormat/>
    <w:rPr>
      <w:rFonts w:ascii="Times New Roman" w:hAnsi="Times New Roman" w:cs="Symbol"/>
      <w:sz w:val="24"/>
    </w:rPr>
  </w:style>
  <w:style w:type="character" w:styleId="ListLabel4">
    <w:name w:val="ListLabel 4"/>
    <w:qFormat/>
    <w:rPr>
      <w:rFonts w:ascii="Times New Roman" w:hAnsi="Times New Roman" w:cs="Symbol"/>
      <w:sz w:val="24"/>
    </w:rPr>
  </w:style>
  <w:style w:type="character" w:styleId="ListLabel5">
    <w:name w:val="ListLabel 5"/>
    <w:qFormat/>
    <w:rPr>
      <w:rFonts w:ascii="Times New Roman" w:hAnsi="Times New Roman" w:cs="Symbol"/>
      <w:sz w:val="24"/>
    </w:rPr>
  </w:style>
  <w:style w:type="character" w:styleId="ListLabel6">
    <w:name w:val="ListLabel 6"/>
    <w:qFormat/>
    <w:rPr>
      <w:rFonts w:ascii="Times New Roman" w:hAnsi="Times New Roman" w:cs="Symbol"/>
      <w:sz w:val="24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32</TotalTime>
  <Application>LibreOffice/5.0.4.2$Windows_X86_64 LibreOffice_project/2b9802c1994aa0b7dc6079e128979269cf95bc78</Application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ru-RU</dc:language>
  <cp:lastPrinted>2017-12-06T18:01:34Z</cp:lastPrinted>
  <dcterms:modified xsi:type="dcterms:W3CDTF">2017-12-12T18:58:36Z</dcterms:modified>
  <cp:revision>7</cp:revision>
</cp:coreProperties>
</file>