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917EC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301B44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FE0DD0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12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FE0DD0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июня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357B11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542A9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301B4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утратившими</w:t>
      </w:r>
      <w:proofErr w:type="gramEnd"/>
      <w:r w:rsidR="00357B11" w:rsidRP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 xml:space="preserve"> силу некоторых решений Правит</w:t>
      </w:r>
      <w:r w:rsidR="00357B11">
        <w:rPr>
          <w:rFonts w:ascii="Times New Roman" w:eastAsia="Times New Roman" w:hAnsi="Times New Roman" w:cs="Times New Roman" w:hint="eastAsia"/>
          <w:color w:val="000000"/>
          <w:sz w:val="18"/>
          <w:szCs w:val="18"/>
          <w:lang w:eastAsia="ru-RU" w:bidi="ar-SA"/>
        </w:rPr>
        <w:t>ельства Республики Казахстан</w:t>
      </w:r>
      <w:r w:rsidR="00357B1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согласно Постановления Правительства Республики Казахстан от 4 июня 2021 года № 375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7E1B55">
        <w:trPr>
          <w:trHeight w:val="307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F2626">
        <w:trPr>
          <w:trHeight w:val="317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Pr="004F1CD1" w:rsidRDefault="00FE0DD0" w:rsidP="00297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FE0DD0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Маяковского,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FE0DD0" w:rsidP="000F7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6.06.2023г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FE0DD0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9-41</w:t>
            </w:r>
          </w:p>
        </w:tc>
      </w:tr>
      <w:tr w:rsidR="00CD3954" w:rsidRPr="001A2280" w:rsidTr="007E1B55">
        <w:trPr>
          <w:trHeight w:val="308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Pr="00CD3954" w:rsidRDefault="00CD3954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FE0DD0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Default="00FE0DD0" w:rsidP="00FE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ВКО,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Красина 12/2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CD3954" w:rsidRDefault="00FE0DD0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CD3954" w:rsidRDefault="00FE0DD0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9-39</w:t>
            </w:r>
          </w:p>
        </w:tc>
      </w:tr>
      <w:tr w:rsidR="007E1B55" w:rsidRPr="001A2280" w:rsidTr="00F76B48">
        <w:trPr>
          <w:trHeight w:val="334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7E1B5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Pr="00E36E70" w:rsidRDefault="00FE0DD0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Ренисан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FE0DD0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РК,ЗКО,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ральск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Дины Нурпеисовой, здание 12, офис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E1B55" w:rsidRDefault="00FE0DD0" w:rsidP="00F76B48">
            <w:pPr>
              <w:tabs>
                <w:tab w:val="left" w:pos="5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8.06.2023г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F76B48" w:rsidRDefault="00FE0DD0" w:rsidP="006C1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14-09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FE0DD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9D2E6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FE0DD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6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9D2E6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не 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али</w:t>
      </w:r>
      <w:r w:rsidR="002F192C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286"/>
        <w:gridCol w:w="3118"/>
        <w:gridCol w:w="567"/>
        <w:gridCol w:w="851"/>
        <w:gridCol w:w="1134"/>
        <w:gridCol w:w="1275"/>
        <w:gridCol w:w="851"/>
        <w:gridCol w:w="709"/>
        <w:gridCol w:w="850"/>
        <w:gridCol w:w="709"/>
        <w:gridCol w:w="850"/>
        <w:gridCol w:w="1276"/>
      </w:tblGrid>
      <w:tr w:rsidR="008F2626" w:rsidTr="00B4262A">
        <w:trPr>
          <w:trHeight w:val="251"/>
        </w:trPr>
        <w:tc>
          <w:tcPr>
            <w:tcW w:w="408" w:type="dxa"/>
            <w:vMerge w:val="restart"/>
          </w:tcPr>
          <w:p w:rsidR="008F2626" w:rsidRDefault="008F2626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86" w:type="dxa"/>
            <w:vMerge w:val="restart"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626" w:rsidRDefault="008F262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vMerge w:val="restart"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626" w:rsidRDefault="008F262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vMerge w:val="restart"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626" w:rsidRDefault="008F262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626" w:rsidRDefault="008F262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626" w:rsidRDefault="008F262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5" w:type="dxa"/>
            <w:vMerge w:val="restart"/>
          </w:tcPr>
          <w:p w:rsidR="008F2626" w:rsidRDefault="008F262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560" w:type="dxa"/>
            <w:gridSpan w:val="2"/>
          </w:tcPr>
          <w:p w:rsidR="008F2626" w:rsidRPr="004F1CD1" w:rsidRDefault="00FE0DD0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gridSpan w:val="2"/>
          </w:tcPr>
          <w:p w:rsidR="008F2626" w:rsidRPr="004F1CD1" w:rsidRDefault="00FE0DD0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</w:tc>
        <w:tc>
          <w:tcPr>
            <w:tcW w:w="2126" w:type="dxa"/>
            <w:gridSpan w:val="2"/>
          </w:tcPr>
          <w:p w:rsidR="008F2626" w:rsidRPr="004F1CD1" w:rsidRDefault="00FE0DD0" w:rsidP="00FD5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Ренисан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F2626" w:rsidTr="00B4262A">
        <w:trPr>
          <w:trHeight w:val="411"/>
        </w:trPr>
        <w:tc>
          <w:tcPr>
            <w:tcW w:w="408" w:type="dxa"/>
            <w:vMerge/>
          </w:tcPr>
          <w:p w:rsidR="008F2626" w:rsidRDefault="008F2626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vMerge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F2626" w:rsidRDefault="008F2626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F2626" w:rsidRDefault="008F2626" w:rsidP="002F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8F2626" w:rsidRDefault="008F2626" w:rsidP="002F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850" w:type="dxa"/>
          </w:tcPr>
          <w:p w:rsidR="008F2626" w:rsidRDefault="008F2626" w:rsidP="002F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8F2626" w:rsidRDefault="008F2626" w:rsidP="002F6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850" w:type="dxa"/>
          </w:tcPr>
          <w:p w:rsidR="008F2626" w:rsidRDefault="008F262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</w:tcPr>
          <w:p w:rsidR="008F2626" w:rsidRDefault="008F2626" w:rsidP="00CD3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FE0DD0" w:rsidRPr="00AA2205" w:rsidTr="00033442">
        <w:trPr>
          <w:trHeight w:val="233"/>
        </w:trPr>
        <w:tc>
          <w:tcPr>
            <w:tcW w:w="408" w:type="dxa"/>
          </w:tcPr>
          <w:p w:rsidR="00FE0DD0" w:rsidRPr="00ED2BF5" w:rsidRDefault="00FE0DD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6" w:type="dxa"/>
            <w:vAlign w:val="bottom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Гель для УЗИ - универсальный гель для всех видов ультразвуковых исследований, допплерографии,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эхографии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терапии</w:t>
            </w:r>
          </w:p>
        </w:tc>
        <w:tc>
          <w:tcPr>
            <w:tcW w:w="3118" w:type="dxa"/>
            <w:vAlign w:val="bottom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Гель для УЗИ - универсальный гель для всех видов ультразвуковых исследований, допплерографии,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эхографии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терапии. Обладает следующими характеристиками: акустически </w:t>
            </w:r>
            <w:proofErr w:type="gram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корректен</w:t>
            </w:r>
            <w:proofErr w:type="gram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широкой области частот; полностью водорастворим;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гипоаллергенен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бактериостатичен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нетоксичен; не оставляет пятен на одежде и не наносит вреда датчикам аппаратуры. Гель прозрачен и бесцветен, обладает легкой и приятной текстурой. Канистра 5 кг</w:t>
            </w:r>
          </w:p>
        </w:tc>
        <w:tc>
          <w:tcPr>
            <w:tcW w:w="567" w:type="dxa"/>
            <w:vAlign w:val="center"/>
          </w:tcPr>
          <w:p w:rsidR="00FE0DD0" w:rsidRPr="00FE0DD0" w:rsidRDefault="00FE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51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275" w:type="dxa"/>
            <w:vAlign w:val="center"/>
          </w:tcPr>
          <w:p w:rsidR="00FE0DD0" w:rsidRPr="00A425FE" w:rsidRDefault="00FE0DD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42000,00</w:t>
            </w:r>
          </w:p>
        </w:tc>
        <w:tc>
          <w:tcPr>
            <w:tcW w:w="851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3675</w:t>
            </w:r>
          </w:p>
        </w:tc>
        <w:tc>
          <w:tcPr>
            <w:tcW w:w="850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0DD0" w:rsidRPr="00AA2205" w:rsidTr="00033442">
        <w:trPr>
          <w:trHeight w:val="267"/>
        </w:trPr>
        <w:tc>
          <w:tcPr>
            <w:tcW w:w="408" w:type="dxa"/>
          </w:tcPr>
          <w:p w:rsidR="00FE0DD0" w:rsidRPr="00ED2BF5" w:rsidRDefault="00FE0DD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6" w:type="dxa"/>
            <w:vAlign w:val="bottom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Кружка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Эсмарха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(клизма) одноразовая, стерильная </w:t>
            </w:r>
          </w:p>
        </w:tc>
        <w:tc>
          <w:tcPr>
            <w:tcW w:w="3118" w:type="dxa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Кружка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Эсмарха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(клизма) одноразовая, стерильная - предназначена для разового использования, используется для проведения лечебных или очистительных клизм, промывания прямой и толстой кишки, либо для введения в прямую или толстую кишку растворов лекарственных веществ, а также аналогично для спринцеваний и орошений влагалища.</w:t>
            </w: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Ёмкость-мешок кружки изготовлен </w:t>
            </w: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из мягкого полупрозрачного (могут быть голубые и розовые оттенки)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имплантационно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-нетоксичного термолабильного ПВХ (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ПолиВинилХлорида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 нанесена шкала деления в миллилитрах от 50 до 2500 мл с градуировкой 50 мл, что дает возможность эффективно контролировать введенный объём жидкости. Срок годности: 36 мес.</w:t>
            </w:r>
          </w:p>
        </w:tc>
        <w:tc>
          <w:tcPr>
            <w:tcW w:w="567" w:type="dxa"/>
            <w:vAlign w:val="center"/>
          </w:tcPr>
          <w:p w:rsidR="00FE0DD0" w:rsidRPr="00FE0DD0" w:rsidRDefault="00FE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851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765,00</w:t>
            </w:r>
          </w:p>
        </w:tc>
        <w:tc>
          <w:tcPr>
            <w:tcW w:w="1275" w:type="dxa"/>
            <w:vAlign w:val="center"/>
          </w:tcPr>
          <w:p w:rsidR="00FE0DD0" w:rsidRPr="00A425FE" w:rsidRDefault="00FE0DD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38250,00</w:t>
            </w:r>
          </w:p>
        </w:tc>
        <w:tc>
          <w:tcPr>
            <w:tcW w:w="851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850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E0DD0" w:rsidRPr="00A425FE" w:rsidRDefault="00660ADE" w:rsidP="00A543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0DD0" w:rsidRPr="00AA2205" w:rsidTr="00033442">
        <w:trPr>
          <w:trHeight w:val="229"/>
        </w:trPr>
        <w:tc>
          <w:tcPr>
            <w:tcW w:w="408" w:type="dxa"/>
          </w:tcPr>
          <w:p w:rsidR="00FE0DD0" w:rsidRDefault="00FE0DD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286" w:type="dxa"/>
            <w:vAlign w:val="bottom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Мочеприемник медицинский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однокртаного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применения педиатрический. Объем 100мл</w:t>
            </w:r>
          </w:p>
        </w:tc>
        <w:tc>
          <w:tcPr>
            <w:tcW w:w="3118" w:type="dxa"/>
            <w:vAlign w:val="bottom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Мочеприемник медицинский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однокртаного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применения педиатрически</w:t>
            </w:r>
            <w:proofErr w:type="gram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й-</w:t>
            </w:r>
            <w:proofErr w:type="gram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представляет собой прозрачный полиэтиленовый мешочек прямоугольной формы стерильный  емкостью 100 мл.</w:t>
            </w:r>
          </w:p>
        </w:tc>
        <w:tc>
          <w:tcPr>
            <w:tcW w:w="567" w:type="dxa"/>
            <w:vAlign w:val="center"/>
          </w:tcPr>
          <w:p w:rsidR="00FE0DD0" w:rsidRPr="00FE0DD0" w:rsidRDefault="00FE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тука</w:t>
            </w:r>
          </w:p>
        </w:tc>
        <w:tc>
          <w:tcPr>
            <w:tcW w:w="851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275" w:type="dxa"/>
            <w:vAlign w:val="center"/>
          </w:tcPr>
          <w:p w:rsidR="00FE0DD0" w:rsidRPr="00A425FE" w:rsidRDefault="00FE0DD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3060,00</w:t>
            </w:r>
          </w:p>
        </w:tc>
        <w:tc>
          <w:tcPr>
            <w:tcW w:w="851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0DD0" w:rsidRPr="00AA2205" w:rsidTr="00033442">
        <w:trPr>
          <w:trHeight w:val="293"/>
        </w:trPr>
        <w:tc>
          <w:tcPr>
            <w:tcW w:w="408" w:type="dxa"/>
          </w:tcPr>
          <w:p w:rsidR="00FE0DD0" w:rsidRDefault="00FE0DD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6" w:type="dxa"/>
            <w:vAlign w:val="bottom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для сбора мочи 2000 мл для взрослых</w:t>
            </w:r>
          </w:p>
        </w:tc>
        <w:tc>
          <w:tcPr>
            <w:tcW w:w="3118" w:type="dxa"/>
            <w:vAlign w:val="bottom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для сбора мочи 2000 мл для взрослых. </w:t>
            </w:r>
            <w:proofErr w:type="gram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Модификация крепления: с ремешком, состоит из квадратного пакета мочеприемника/мешка для забора мочи, не содержащего латекс, объемами  2000мл; Т-образного сливного клапана; порта для взятия проб мочи; встроенного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антирефлюксного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клапана с коническим коннектором и защитным колпачком; дренажной трубки с внешним диаметром от 6,0мм до 10,5мм и длиной 100см; двойных завязок для крепления. </w:t>
            </w:r>
            <w:proofErr w:type="gramEnd"/>
          </w:p>
        </w:tc>
        <w:tc>
          <w:tcPr>
            <w:tcW w:w="567" w:type="dxa"/>
            <w:vAlign w:val="center"/>
          </w:tcPr>
          <w:p w:rsidR="00FE0DD0" w:rsidRPr="00FE0DD0" w:rsidRDefault="00FE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51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275" w:type="dxa"/>
            <w:vAlign w:val="center"/>
          </w:tcPr>
          <w:p w:rsidR="00FE0DD0" w:rsidRPr="00A425FE" w:rsidRDefault="00FE0DD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36000,00</w:t>
            </w:r>
          </w:p>
        </w:tc>
        <w:tc>
          <w:tcPr>
            <w:tcW w:w="851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850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850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0DD0" w:rsidRPr="00AA2205" w:rsidTr="00033442">
        <w:trPr>
          <w:trHeight w:val="408"/>
        </w:trPr>
        <w:tc>
          <w:tcPr>
            <w:tcW w:w="408" w:type="dxa"/>
          </w:tcPr>
          <w:p w:rsidR="00FE0DD0" w:rsidRDefault="00FE0DD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6" w:type="dxa"/>
            <w:vAlign w:val="bottom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ЭКГ электроды взрослые одноразовые 50х48х1 мм </w:t>
            </w:r>
          </w:p>
        </w:tc>
        <w:tc>
          <w:tcPr>
            <w:tcW w:w="3118" w:type="dxa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ЭКГ электроды взрослые одноразовые 50х48х1 мм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Medico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с твердым гелем для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холтеровского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мониторирования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стресс-тест и систем, рентгеновского, диагностического, физиотерапевтического, МРТ, EMG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обуродования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FE0DD0" w:rsidRPr="00FE0DD0" w:rsidRDefault="00FE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51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275" w:type="dxa"/>
            <w:vAlign w:val="center"/>
          </w:tcPr>
          <w:p w:rsidR="00FE0DD0" w:rsidRPr="00A425FE" w:rsidRDefault="00FE0DD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84000,00</w:t>
            </w:r>
          </w:p>
        </w:tc>
        <w:tc>
          <w:tcPr>
            <w:tcW w:w="851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40,68</w:t>
            </w:r>
          </w:p>
        </w:tc>
        <w:tc>
          <w:tcPr>
            <w:tcW w:w="850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0DD0" w:rsidRPr="00AA2205" w:rsidTr="00033442">
        <w:trPr>
          <w:trHeight w:val="224"/>
        </w:trPr>
        <w:tc>
          <w:tcPr>
            <w:tcW w:w="408" w:type="dxa"/>
          </w:tcPr>
          <w:p w:rsidR="00FE0DD0" w:rsidRDefault="00FE0DD0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6" w:type="dxa"/>
            <w:vAlign w:val="bottom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-сетка размер 15х15 см для общей хирургии</w:t>
            </w:r>
          </w:p>
        </w:tc>
        <w:tc>
          <w:tcPr>
            <w:tcW w:w="3118" w:type="dxa"/>
          </w:tcPr>
          <w:p w:rsidR="00FE0DD0" w:rsidRPr="00FE0DD0" w:rsidRDefault="00FE0DD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-сетка размер 15х15 см для общей хирургии.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-сетка </w:t>
            </w:r>
            <w:proofErr w:type="gram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стандартный</w:t>
            </w:r>
            <w:proofErr w:type="gram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классический сетчатый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эндопротез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монофиламентного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полипропилена для пластики мягких тканей.                                                                                      Состав: полипропиленовые </w:t>
            </w:r>
            <w:proofErr w:type="spell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мононити</w:t>
            </w:r>
            <w:proofErr w:type="spell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диаметром 0,12 мм</w:t>
            </w: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Цвет: белый или бело - синий</w:t>
            </w: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Толщина: 0,50 мм</w:t>
            </w: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Объемная пористость: 85 %</w:t>
            </w:r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Поверхностная плотность: 62 г/м</w:t>
            </w:r>
            <w:proofErr w:type="gramStart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FE0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Размер сетки: 15х15 см</w:t>
            </w:r>
          </w:p>
        </w:tc>
        <w:tc>
          <w:tcPr>
            <w:tcW w:w="567" w:type="dxa"/>
            <w:vAlign w:val="center"/>
          </w:tcPr>
          <w:p w:rsidR="00FE0DD0" w:rsidRPr="00FE0DD0" w:rsidRDefault="00FE0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851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FE0DD0" w:rsidRPr="00FE0DD0" w:rsidRDefault="00FE0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DD0">
              <w:rPr>
                <w:rFonts w:ascii="Times New Roman" w:hAnsi="Times New Roman" w:cs="Times New Roman"/>
                <w:sz w:val="18"/>
                <w:szCs w:val="18"/>
              </w:rPr>
              <w:t>13780,00</w:t>
            </w:r>
          </w:p>
        </w:tc>
        <w:tc>
          <w:tcPr>
            <w:tcW w:w="1275" w:type="dxa"/>
            <w:vAlign w:val="center"/>
          </w:tcPr>
          <w:p w:rsidR="00FE0DD0" w:rsidRPr="00A425FE" w:rsidRDefault="00FE0DD0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275600,00</w:t>
            </w:r>
          </w:p>
        </w:tc>
        <w:tc>
          <w:tcPr>
            <w:tcW w:w="851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13550</w:t>
            </w:r>
          </w:p>
        </w:tc>
        <w:tc>
          <w:tcPr>
            <w:tcW w:w="850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0DD0" w:rsidRPr="00A425FE" w:rsidRDefault="00953106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FE0DD0" w:rsidRPr="00A425FE" w:rsidRDefault="00660AD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12915,80</w:t>
            </w:r>
          </w:p>
        </w:tc>
      </w:tr>
      <w:tr w:rsidR="008F2626" w:rsidRPr="00AA2205" w:rsidTr="00B4262A">
        <w:trPr>
          <w:trHeight w:val="215"/>
        </w:trPr>
        <w:tc>
          <w:tcPr>
            <w:tcW w:w="408" w:type="dxa"/>
          </w:tcPr>
          <w:p w:rsidR="008F2626" w:rsidRDefault="008F2626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86" w:type="dxa"/>
            <w:vAlign w:val="bottom"/>
          </w:tcPr>
          <w:p w:rsidR="008F2626" w:rsidRPr="00A425FE" w:rsidRDefault="008F2626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vAlign w:val="bottom"/>
          </w:tcPr>
          <w:p w:rsidR="008F2626" w:rsidRPr="00A425FE" w:rsidRDefault="008F2626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F2626" w:rsidRPr="00A425FE" w:rsidRDefault="008F2626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F2626" w:rsidRPr="00A425FE" w:rsidRDefault="008F2626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2626" w:rsidRPr="00A425FE" w:rsidRDefault="008F2626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F2626" w:rsidRPr="00A425FE" w:rsidRDefault="00FE0DD0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478910,</w:t>
            </w:r>
            <w:r w:rsidR="00AE604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60" w:type="dxa"/>
            <w:gridSpan w:val="2"/>
            <w:vAlign w:val="center"/>
          </w:tcPr>
          <w:p w:rsidR="008F2626" w:rsidRPr="00635E10" w:rsidRDefault="008F2626" w:rsidP="00BE3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F2626" w:rsidRPr="00635E10" w:rsidRDefault="008F2626" w:rsidP="00BE3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F2626" w:rsidRPr="00635E10" w:rsidRDefault="008F2626" w:rsidP="00BE3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C4E18" w:rsidRPr="000C4E18" w:rsidRDefault="000C4E18" w:rsidP="000C4E1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41C1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A65B6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A65B6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FD5AD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9242CB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8B5A2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3E2DB0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;2;3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состоявшимся, согласно п.139 Главы </w:t>
      </w:r>
      <w:r w:rsidR="002C6AAA">
        <w:rPr>
          <w:rFonts w:ascii="Times New Roman" w:hAnsi="Times New Roman" w:cs="Times New Roman"/>
          <w:color w:val="auto"/>
          <w:sz w:val="18"/>
          <w:szCs w:val="18"/>
        </w:rPr>
        <w:t>10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C4E18" w:rsidRPr="00FD5AD6">
        <w:rPr>
          <w:rFonts w:ascii="Times New Roman" w:hAnsi="Times New Roman" w:cs="Times New Roman"/>
          <w:color w:val="auto"/>
          <w:sz w:val="18"/>
          <w:szCs w:val="18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141 настоящих Правил, заказчик или организатор закупа принимают решение о признании такого потенциального поставщика победителем закупа</w:t>
      </w:r>
      <w:r w:rsidR="00A65B6F">
        <w:rPr>
          <w:rFonts w:ascii="Times New Roman" w:hAnsi="Times New Roman" w:cs="Times New Roman"/>
          <w:color w:val="auto"/>
          <w:sz w:val="18"/>
          <w:szCs w:val="18"/>
        </w:rPr>
        <w:t>»;</w:t>
      </w:r>
      <w:proofErr w:type="gramEnd"/>
      <w:r w:rsidR="00A65B6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по лотам №4;5;6 </w:t>
      </w:r>
      <w:proofErr w:type="spellStart"/>
      <w:r w:rsidR="00A944B3">
        <w:rPr>
          <w:rFonts w:ascii="Times New Roman" w:hAnsi="Times New Roman" w:cs="Times New Roman"/>
          <w:color w:val="auto"/>
          <w:sz w:val="18"/>
          <w:szCs w:val="18"/>
        </w:rPr>
        <w:t>сосотоявшимся</w:t>
      </w:r>
      <w:proofErr w:type="spellEnd"/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согласно п.139 Главы 10 «</w:t>
      </w:r>
      <w:r w:rsidR="00A944B3" w:rsidRPr="00A944B3">
        <w:rPr>
          <w:rFonts w:ascii="Times New Roman" w:hAnsi="Times New Roman" w:cs="Times New Roman"/>
          <w:color w:val="auto"/>
          <w:sz w:val="18"/>
          <w:szCs w:val="18"/>
        </w:rPr>
        <w:t>Победителем признается потенциальный поставщик, предложивший наименьшее ценовое предложение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>»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4C6FAD" w:rsidRDefault="00A944B3" w:rsidP="009065BF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>
        <w:rPr>
          <w:rFonts w:ascii="Times New Roman" w:hAnsi="Times New Roman" w:cs="Times New Roman"/>
          <w:sz w:val="18"/>
          <w:szCs w:val="18"/>
        </w:rPr>
        <w:t>ТОО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Гелика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r w:rsidR="00803B2E">
        <w:rPr>
          <w:rFonts w:ascii="Times New Roman" w:hAnsi="Times New Roman" w:cs="Times New Roman"/>
          <w:sz w:val="18"/>
          <w:szCs w:val="18"/>
        </w:rPr>
        <w:t xml:space="preserve"> 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1;2;3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75610</w:t>
      </w:r>
      <w:r w:rsidR="009242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семьдесят пять</w:t>
      </w:r>
      <w:r w:rsidR="007177A6">
        <w:rPr>
          <w:rFonts w:ascii="Times New Roman" w:hAnsi="Times New Roman" w:cs="Times New Roman"/>
          <w:b/>
          <w:sz w:val="18"/>
          <w:szCs w:val="18"/>
        </w:rPr>
        <w:t xml:space="preserve"> т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ысяч</w:t>
      </w:r>
      <w:r>
        <w:rPr>
          <w:rFonts w:ascii="Times New Roman" w:hAnsi="Times New Roman" w:cs="Times New Roman"/>
          <w:b/>
          <w:sz w:val="18"/>
          <w:szCs w:val="18"/>
        </w:rPr>
        <w:t xml:space="preserve"> шестьсот десять</w:t>
      </w:r>
      <w:r w:rsidR="004A1A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5C5CFC" w:rsidRDefault="009734EB" w:rsidP="003E2DB0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ТОО «</w:t>
      </w:r>
      <w:r w:rsidR="00A944B3">
        <w:rPr>
          <w:rFonts w:ascii="Times New Roman" w:hAnsi="Times New Roman" w:cs="Times New Roman"/>
          <w:sz w:val="18"/>
          <w:szCs w:val="18"/>
        </w:rPr>
        <w:t>Альянс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157A0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по 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157A0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177A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4;5</w:t>
      </w:r>
      <w:r w:rsidR="00157A06">
        <w:rPr>
          <w:rFonts w:ascii="Times New Roman" w:hAnsi="Times New Roman" w:cs="Times New Roman"/>
          <w:sz w:val="18"/>
          <w:szCs w:val="18"/>
        </w:rPr>
        <w:t xml:space="preserve">  </w:t>
      </w:r>
      <w:r w:rsidR="00157A06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A944B3">
        <w:rPr>
          <w:rFonts w:ascii="Times New Roman" w:hAnsi="Times New Roman" w:cs="Times New Roman"/>
          <w:b/>
          <w:sz w:val="18"/>
          <w:szCs w:val="18"/>
        </w:rPr>
        <w:t>103000</w:t>
      </w:r>
      <w:r w:rsidR="00157A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7A06" w:rsidRPr="009065BF">
        <w:rPr>
          <w:rFonts w:ascii="Times New Roman" w:hAnsi="Times New Roman" w:cs="Times New Roman"/>
          <w:b/>
          <w:sz w:val="18"/>
          <w:szCs w:val="18"/>
        </w:rPr>
        <w:t>(</w:t>
      </w:r>
      <w:r w:rsidR="00A944B3">
        <w:rPr>
          <w:rFonts w:ascii="Times New Roman" w:hAnsi="Times New Roman" w:cs="Times New Roman"/>
          <w:b/>
          <w:sz w:val="18"/>
          <w:szCs w:val="18"/>
        </w:rPr>
        <w:t>сто три</w:t>
      </w:r>
      <w:r w:rsidR="00157A0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7A06" w:rsidRPr="009065BF">
        <w:rPr>
          <w:rFonts w:ascii="Times New Roman" w:hAnsi="Times New Roman" w:cs="Times New Roman"/>
          <w:b/>
          <w:sz w:val="18"/>
          <w:szCs w:val="18"/>
        </w:rPr>
        <w:t>тысяч</w:t>
      </w:r>
      <w:r w:rsidR="00A944B3">
        <w:rPr>
          <w:rFonts w:ascii="Times New Roman" w:hAnsi="Times New Roman" w:cs="Times New Roman"/>
          <w:b/>
          <w:sz w:val="18"/>
          <w:szCs w:val="18"/>
        </w:rPr>
        <w:t>и</w:t>
      </w:r>
      <w:r w:rsidR="003725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57A06">
        <w:rPr>
          <w:rFonts w:ascii="Times New Roman" w:hAnsi="Times New Roman" w:cs="Times New Roman"/>
          <w:b/>
          <w:sz w:val="18"/>
          <w:szCs w:val="18"/>
        </w:rPr>
        <w:t>тенге</w:t>
      </w:r>
      <w:r w:rsidR="00157A06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157A06" w:rsidRPr="009065BF">
        <w:rPr>
          <w:rFonts w:ascii="Times New Roman" w:hAnsi="Times New Roman" w:cs="Times New Roman"/>
          <w:b/>
          <w:sz w:val="18"/>
          <w:szCs w:val="18"/>
        </w:rPr>
        <w:t>0тиын</w:t>
      </w:r>
      <w:r w:rsidR="005C5CFC">
        <w:rPr>
          <w:rFonts w:ascii="Times New Roman" w:hAnsi="Times New Roman" w:cs="Times New Roman"/>
          <w:b/>
          <w:sz w:val="18"/>
          <w:szCs w:val="18"/>
        </w:rPr>
        <w:t>;</w:t>
      </w:r>
    </w:p>
    <w:p w:rsidR="009734EB" w:rsidRPr="003E2DB0" w:rsidRDefault="009734EB" w:rsidP="003E2DB0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ТОО «</w:t>
      </w:r>
      <w:proofErr w:type="spellStart"/>
      <w:r w:rsidR="00A944B3">
        <w:rPr>
          <w:rFonts w:ascii="Times New Roman" w:hAnsi="Times New Roman" w:cs="Times New Roman"/>
          <w:sz w:val="18"/>
          <w:szCs w:val="18"/>
        </w:rPr>
        <w:t>Ренисан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по 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у  №6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A944B3">
        <w:rPr>
          <w:rFonts w:ascii="Times New Roman" w:hAnsi="Times New Roman" w:cs="Times New Roman"/>
          <w:b/>
          <w:sz w:val="18"/>
          <w:szCs w:val="18"/>
        </w:rPr>
        <w:t>258316</w:t>
      </w:r>
      <w:r w:rsidRPr="009065BF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двести</w:t>
      </w:r>
      <w:r w:rsidR="00A944B3">
        <w:rPr>
          <w:rFonts w:ascii="Times New Roman" w:hAnsi="Times New Roman" w:cs="Times New Roman"/>
          <w:b/>
          <w:sz w:val="18"/>
          <w:szCs w:val="18"/>
        </w:rPr>
        <w:t xml:space="preserve"> пятьдесят восемь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065BF">
        <w:rPr>
          <w:rFonts w:ascii="Times New Roman" w:hAnsi="Times New Roman" w:cs="Times New Roman"/>
          <w:b/>
          <w:sz w:val="18"/>
          <w:szCs w:val="18"/>
        </w:rPr>
        <w:t>тысяч</w:t>
      </w:r>
      <w:r w:rsidR="00A944B3">
        <w:rPr>
          <w:rFonts w:ascii="Times New Roman" w:hAnsi="Times New Roman" w:cs="Times New Roman"/>
          <w:b/>
          <w:sz w:val="18"/>
          <w:szCs w:val="18"/>
        </w:rPr>
        <w:t xml:space="preserve"> триста шестнадцать</w:t>
      </w:r>
      <w:bookmarkStart w:id="5" w:name="_GoBack"/>
      <w:bookmarkEnd w:id="5"/>
      <w:r>
        <w:rPr>
          <w:rFonts w:ascii="Times New Roman" w:hAnsi="Times New Roman" w:cs="Times New Roman"/>
          <w:b/>
          <w:sz w:val="18"/>
          <w:szCs w:val="18"/>
        </w:rPr>
        <w:t xml:space="preserve"> тенге</w:t>
      </w:r>
      <w:r w:rsidRPr="009065BF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9065BF">
        <w:rPr>
          <w:rFonts w:ascii="Times New Roman" w:hAnsi="Times New Roman" w:cs="Times New Roman"/>
          <w:b/>
          <w:sz w:val="18"/>
          <w:szCs w:val="18"/>
        </w:rPr>
        <w:t>0тиын</w:t>
      </w:r>
    </w:p>
    <w:p w:rsidR="006D38B8" w:rsidRPr="005C5CFC" w:rsidRDefault="006D38B8" w:rsidP="005C5CFC">
      <w:pPr>
        <w:rPr>
          <w:rFonts w:ascii="Times New Roman" w:hAnsi="Times New Roman" w:cs="Times New Roman"/>
          <w:b/>
          <w:sz w:val="18"/>
          <w:szCs w:val="18"/>
        </w:rPr>
      </w:pP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7DF9"/>
    <w:rsid w:val="00103BEF"/>
    <w:rsid w:val="00105EAF"/>
    <w:rsid w:val="00106AD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6240"/>
    <w:rsid w:val="00240F65"/>
    <w:rsid w:val="002420C9"/>
    <w:rsid w:val="00242BCF"/>
    <w:rsid w:val="0024425B"/>
    <w:rsid w:val="002455E1"/>
    <w:rsid w:val="002579B8"/>
    <w:rsid w:val="00265651"/>
    <w:rsid w:val="002670C8"/>
    <w:rsid w:val="00272261"/>
    <w:rsid w:val="002728D4"/>
    <w:rsid w:val="002733F2"/>
    <w:rsid w:val="00273CAC"/>
    <w:rsid w:val="0027626C"/>
    <w:rsid w:val="002764B6"/>
    <w:rsid w:val="0028110A"/>
    <w:rsid w:val="0028190F"/>
    <w:rsid w:val="0028552E"/>
    <w:rsid w:val="00292E0A"/>
    <w:rsid w:val="0029362D"/>
    <w:rsid w:val="00293691"/>
    <w:rsid w:val="00293B37"/>
    <w:rsid w:val="002953D6"/>
    <w:rsid w:val="00297B95"/>
    <w:rsid w:val="002A26F7"/>
    <w:rsid w:val="002B6429"/>
    <w:rsid w:val="002B6DCE"/>
    <w:rsid w:val="002B7BA8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31A6"/>
    <w:rsid w:val="00335A11"/>
    <w:rsid w:val="00335C40"/>
    <w:rsid w:val="003447FD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16D21"/>
    <w:rsid w:val="00430101"/>
    <w:rsid w:val="00430447"/>
    <w:rsid w:val="00430F90"/>
    <w:rsid w:val="004409B6"/>
    <w:rsid w:val="00445420"/>
    <w:rsid w:val="00451503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4020"/>
    <w:rsid w:val="007B0EF9"/>
    <w:rsid w:val="007C38EE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3322C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912D0"/>
    <w:rsid w:val="009930BA"/>
    <w:rsid w:val="00994821"/>
    <w:rsid w:val="009A268A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440A"/>
    <w:rsid w:val="009F5A43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C61"/>
    <w:rsid w:val="00A745F0"/>
    <w:rsid w:val="00A83CB2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A7E01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C2FF5"/>
    <w:rsid w:val="00DC3BD2"/>
    <w:rsid w:val="00DE582F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4BD1A-B831-4AA8-B6DA-FA15CD2F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3772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1240</cp:revision>
  <cp:lastPrinted>2023-04-15T11:01:00Z</cp:lastPrinted>
  <dcterms:created xsi:type="dcterms:W3CDTF">2018-12-10T06:50:00Z</dcterms:created>
  <dcterms:modified xsi:type="dcterms:W3CDTF">2023-06-10T03:17:00Z</dcterms:modified>
  <dc:language>ru-RU</dc:language>
</cp:coreProperties>
</file>